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1819">
      <w:pPr>
        <w:widowControl/>
        <w:tabs>
          <w:tab w:val="center" w:pos="4680"/>
        </w:tabs>
        <w:jc w:val="center"/>
        <w:rPr>
          <w:rFonts w:ascii="Arial" w:hAnsi="Arial" w:cs="Arial"/>
          <w:color w:val="FF0000"/>
        </w:rPr>
      </w:pPr>
      <w:bookmarkStart w:id="0" w:name="_GoBack"/>
      <w:r>
        <w:rPr>
          <w:rFonts w:ascii="Arial" w:hAnsi="Arial" w:cs="Arial"/>
          <w:color w:val="FF0000"/>
        </w:rPr>
        <w:t>Missouri specific wording template for closure and/or post-closure.</w:t>
      </w:r>
    </w:p>
    <w:bookmarkEnd w:id="0"/>
    <w:p w:rsidR="00000000" w:rsidRDefault="00FE1819">
      <w:pPr>
        <w:widowControl/>
        <w:tabs>
          <w:tab w:val="center" w:pos="4680"/>
        </w:tabs>
        <w:jc w:val="center"/>
        <w:rPr>
          <w:rFonts w:ascii="Arial" w:hAnsi="Arial" w:cs="Arial"/>
        </w:rPr>
      </w:pPr>
      <w:r>
        <w:rPr>
          <w:rFonts w:ascii="Arial" w:hAnsi="Arial" w:cs="Arial"/>
          <w:color w:val="FF0000"/>
        </w:rPr>
        <w:t>A standby trust agreement must accompany the bond.</w:t>
      </w:r>
    </w:p>
    <w:p w:rsidR="00000000" w:rsidRDefault="00FE1819">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FE1819">
      <w:pPr>
        <w:widowControl/>
        <w:tabs>
          <w:tab w:val="left" w:pos="360"/>
          <w:tab w:val="left" w:pos="792"/>
          <w:tab w:val="left" w:pos="1224"/>
          <w:tab w:val="left" w:pos="1656"/>
        </w:tabs>
        <w:jc w:val="center"/>
        <w:rPr>
          <w:rFonts w:ascii="Arial" w:hAnsi="Arial" w:cs="Arial"/>
          <w:color w:val="FF0000"/>
          <w:sz w:val="20"/>
          <w:szCs w:val="20"/>
        </w:rPr>
      </w:pPr>
      <w:r>
        <w:rPr>
          <w:rFonts w:ascii="Arial" w:hAnsi="Arial" w:cs="Arial"/>
          <w:color w:val="FF0000"/>
          <w:sz w:val="20"/>
          <w:szCs w:val="20"/>
        </w:rPr>
        <w:t>Wording similar to 40 CFR 264.151(d).</w:t>
      </w:r>
    </w:p>
    <w:p w:rsidR="00000000" w:rsidRDefault="00FE1819">
      <w:pPr>
        <w:widowControl/>
        <w:tabs>
          <w:tab w:val="center" w:pos="4680"/>
        </w:tabs>
        <w:rPr>
          <w:rFonts w:ascii="Arial" w:hAnsi="Arial" w:cs="Arial"/>
          <w:sz w:val="20"/>
          <w:szCs w:val="20"/>
        </w:rPr>
      </w:pPr>
    </w:p>
    <w:p w:rsidR="00000000" w:rsidRDefault="00FE1819">
      <w:pPr>
        <w:widowControl/>
        <w:tabs>
          <w:tab w:val="center" w:pos="4680"/>
        </w:tabs>
        <w:rPr>
          <w:rFonts w:ascii="Arial" w:hAnsi="Arial" w:cs="Arial"/>
          <w:sz w:val="20"/>
          <w:szCs w:val="20"/>
        </w:rPr>
      </w:pPr>
    </w:p>
    <w:p w:rsidR="00000000" w:rsidRDefault="00FE1819">
      <w:pPr>
        <w:pStyle w:val="Heading1"/>
        <w:rPr>
          <w:sz w:val="28"/>
          <w:szCs w:val="28"/>
        </w:rPr>
      </w:pPr>
      <w:r>
        <w:rPr>
          <w:sz w:val="28"/>
          <w:szCs w:val="28"/>
        </w:rPr>
        <w:t>IRREVOCABLE STANDBY LETTER OF CREDIT</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Director</w:t>
      </w: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Missouri Department of Natural Resources</w:t>
      </w: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Hazardous Waste Program</w:t>
      </w: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P.O. Box 176</w:t>
      </w: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Jefferson City, MO  65102</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Dear Sir </w:t>
      </w:r>
      <w:r>
        <w:rPr>
          <w:rFonts w:ascii="Arial" w:hAnsi="Arial" w:cs="Arial"/>
        </w:rPr>
        <w:t>or Madam:</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We hereby establish our Irrevocable Standby Letter of Credit No.</w:t>
      </w:r>
      <w:r>
        <w:rPr>
          <w:rFonts w:ascii="Arial" w:hAnsi="Arial" w:cs="Arial"/>
          <w:color w:val="0000FF"/>
        </w:rPr>
        <w:t xml:space="preserve"> _____</w:t>
      </w:r>
      <w:r>
        <w:rPr>
          <w:rFonts w:ascii="Arial" w:hAnsi="Arial" w:cs="Arial"/>
        </w:rPr>
        <w:t xml:space="preserve"> in your favor, at the request and for the account of </w:t>
      </w:r>
      <w:r>
        <w:rPr>
          <w:rFonts w:ascii="Arial" w:hAnsi="Arial" w:cs="Arial"/>
          <w:i/>
          <w:iCs/>
          <w:color w:val="0000FF"/>
        </w:rPr>
        <w:t>[owner/operator's name and address</w:t>
      </w:r>
      <w:r>
        <w:rPr>
          <w:rFonts w:ascii="Arial" w:hAnsi="Arial" w:cs="Arial"/>
          <w:i/>
          <w:iCs/>
        </w:rPr>
        <w:t>]</w:t>
      </w:r>
      <w:r>
        <w:rPr>
          <w:rFonts w:ascii="Arial" w:hAnsi="Arial" w:cs="Arial"/>
        </w:rPr>
        <w:t xml:space="preserve"> up to the aggregate amount of </w:t>
      </w:r>
      <w:r>
        <w:rPr>
          <w:rFonts w:ascii="Arial" w:hAnsi="Arial" w:cs="Arial"/>
          <w:i/>
          <w:iCs/>
          <w:color w:val="0000FF"/>
        </w:rPr>
        <w:t>[in words</w:t>
      </w:r>
      <w:r>
        <w:rPr>
          <w:rFonts w:ascii="Arial" w:hAnsi="Arial" w:cs="Arial"/>
          <w:i/>
          <w:iCs/>
        </w:rPr>
        <w:t>]</w:t>
      </w:r>
      <w:r>
        <w:rPr>
          <w:rFonts w:ascii="Arial" w:hAnsi="Arial" w:cs="Arial"/>
        </w:rPr>
        <w:t xml:space="preserve"> U.S. dollars $</w:t>
      </w:r>
      <w:r>
        <w:rPr>
          <w:rFonts w:ascii="Arial" w:hAnsi="Arial" w:cs="Arial"/>
          <w:color w:val="0000FF"/>
        </w:rPr>
        <w:t>______</w:t>
      </w:r>
      <w:r>
        <w:rPr>
          <w:rFonts w:ascii="Arial" w:hAnsi="Arial" w:cs="Arial"/>
        </w:rPr>
        <w:t>, available upon present</w:t>
      </w:r>
      <w:r>
        <w:rPr>
          <w:rFonts w:ascii="Arial" w:hAnsi="Arial" w:cs="Arial"/>
        </w:rPr>
        <w:t>ation of:</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(1)</w:t>
      </w:r>
      <w:r>
        <w:rPr>
          <w:rFonts w:ascii="Arial" w:hAnsi="Arial" w:cs="Arial"/>
        </w:rPr>
        <w:tab/>
        <w:t>your sight draft, bearing reference to this letter of credit No.</w:t>
      </w:r>
      <w:r>
        <w:rPr>
          <w:rFonts w:ascii="Arial" w:hAnsi="Arial" w:cs="Arial"/>
          <w:color w:val="0000FF"/>
        </w:rPr>
        <w:t>_____</w:t>
      </w:r>
      <w:r>
        <w:rPr>
          <w:rFonts w:ascii="Arial" w:hAnsi="Arial" w:cs="Arial"/>
        </w:rPr>
        <w:t>, and</w:t>
      </w:r>
    </w:p>
    <w:p w:rsidR="00000000" w:rsidRDefault="00FE1819">
      <w:pPr>
        <w:widowControl/>
        <w:tabs>
          <w:tab w:val="left" w:pos="-1440"/>
          <w:tab w:val="left" w:pos="-720"/>
          <w:tab w:val="left" w:pos="0"/>
          <w:tab w:val="left" w:pos="576"/>
          <w:tab w:val="left" w:pos="1296"/>
          <w:tab w:val="left" w:pos="2016"/>
        </w:tabs>
        <w:ind w:left="1296" w:hanging="720"/>
        <w:rPr>
          <w:rFonts w:ascii="Arial" w:hAnsi="Arial" w:cs="Arial"/>
        </w:rPr>
      </w:pPr>
      <w:r>
        <w:rPr>
          <w:rFonts w:ascii="Arial" w:hAnsi="Arial" w:cs="Arial"/>
        </w:rPr>
        <w:t>(2)</w:t>
      </w:r>
      <w:r>
        <w:rPr>
          <w:rFonts w:ascii="Arial" w:hAnsi="Arial" w:cs="Arial"/>
        </w:rPr>
        <w:tab/>
        <w:t>your signed statement reading as follows:  "I certify that the amount of the draft is payable pursuant to regulations issued under authority of the Missouri Hazar</w:t>
      </w:r>
      <w:r>
        <w:rPr>
          <w:rFonts w:ascii="Arial" w:hAnsi="Arial" w:cs="Arial"/>
        </w:rPr>
        <w:t>dous Waste Management Law, as amended."</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This letter of credit is effective as of </w:t>
      </w:r>
      <w:r>
        <w:rPr>
          <w:rFonts w:ascii="Arial" w:hAnsi="Arial" w:cs="Arial"/>
          <w:i/>
          <w:iCs/>
          <w:color w:val="0000FF"/>
        </w:rPr>
        <w:t>[date</w:t>
      </w:r>
      <w:r>
        <w:rPr>
          <w:rFonts w:ascii="Arial" w:hAnsi="Arial" w:cs="Arial"/>
          <w:i/>
          <w:iCs/>
        </w:rPr>
        <w:t>]</w:t>
      </w:r>
      <w:r>
        <w:rPr>
          <w:rFonts w:ascii="Arial" w:hAnsi="Arial" w:cs="Arial"/>
        </w:rPr>
        <w:t xml:space="preserve"> and shall expire on </w:t>
      </w:r>
      <w:r>
        <w:rPr>
          <w:rFonts w:ascii="Arial" w:hAnsi="Arial" w:cs="Arial"/>
          <w:i/>
          <w:iCs/>
          <w:color w:val="0000FF"/>
        </w:rPr>
        <w:t>[date at least 1 year later</w:t>
      </w:r>
      <w:r>
        <w:rPr>
          <w:rFonts w:ascii="Arial" w:hAnsi="Arial" w:cs="Arial"/>
          <w:i/>
          <w:iCs/>
        </w:rPr>
        <w:t>]</w:t>
      </w:r>
      <w:r>
        <w:rPr>
          <w:rFonts w:ascii="Arial" w:hAnsi="Arial" w:cs="Arial"/>
        </w:rPr>
        <w:t xml:space="preserve">, but such expiration date shall be automatically extended for a period of </w:t>
      </w:r>
      <w:r>
        <w:rPr>
          <w:rFonts w:ascii="Arial" w:hAnsi="Arial" w:cs="Arial"/>
          <w:i/>
          <w:iCs/>
          <w:color w:val="0000FF"/>
        </w:rPr>
        <w:t>[at least 1 year</w:t>
      </w:r>
      <w:r>
        <w:rPr>
          <w:rFonts w:ascii="Arial" w:hAnsi="Arial" w:cs="Arial"/>
          <w:i/>
          <w:iCs/>
        </w:rPr>
        <w:t>]</w:t>
      </w:r>
      <w:r>
        <w:rPr>
          <w:rFonts w:ascii="Arial" w:hAnsi="Arial" w:cs="Arial"/>
        </w:rPr>
        <w:t xml:space="preserve"> on </w:t>
      </w:r>
      <w:r>
        <w:rPr>
          <w:rFonts w:ascii="Arial" w:hAnsi="Arial" w:cs="Arial"/>
          <w:i/>
          <w:iCs/>
          <w:color w:val="0000FF"/>
        </w:rPr>
        <w:t>[date]</w:t>
      </w:r>
      <w:r>
        <w:rPr>
          <w:rFonts w:ascii="Arial" w:hAnsi="Arial" w:cs="Arial"/>
          <w:i/>
          <w:iCs/>
        </w:rPr>
        <w:t xml:space="preserve"> </w:t>
      </w:r>
      <w:r>
        <w:rPr>
          <w:rFonts w:ascii="Arial" w:hAnsi="Arial" w:cs="Arial"/>
        </w:rPr>
        <w:t>and on each succ</w:t>
      </w:r>
      <w:r>
        <w:rPr>
          <w:rFonts w:ascii="Arial" w:hAnsi="Arial" w:cs="Arial"/>
        </w:rPr>
        <w:t xml:space="preserve">essive expiration date, unless, at least 120 days before the current expiration date, we notify both you and </w:t>
      </w:r>
      <w:r>
        <w:rPr>
          <w:rFonts w:ascii="Arial" w:hAnsi="Arial" w:cs="Arial"/>
          <w:i/>
          <w:iCs/>
          <w:color w:val="0000FF"/>
        </w:rPr>
        <w:t>[owner/operator</w:t>
      </w:r>
      <w:r>
        <w:rPr>
          <w:rFonts w:ascii="Arial" w:hAnsi="Arial" w:cs="Arial"/>
          <w:i/>
          <w:iCs/>
        </w:rPr>
        <w:t>]</w:t>
      </w:r>
      <w:r>
        <w:rPr>
          <w:rFonts w:ascii="Arial" w:hAnsi="Arial" w:cs="Arial"/>
        </w:rPr>
        <w:t xml:space="preserve"> by certified mail that we have decided not to extend this letter of credit beyond the current expiration date.  In the event you a</w:t>
      </w:r>
      <w:r>
        <w:rPr>
          <w:rFonts w:ascii="Arial" w:hAnsi="Arial" w:cs="Arial"/>
        </w:rPr>
        <w:t xml:space="preserve">re so notified, any unused portion of the credit shall be available upon presentation of your sight draft for 120 days after the date of receipt by both you and </w:t>
      </w:r>
      <w:r>
        <w:rPr>
          <w:rFonts w:ascii="Arial" w:hAnsi="Arial" w:cs="Arial"/>
          <w:i/>
          <w:iCs/>
          <w:color w:val="0000FF"/>
        </w:rPr>
        <w:t>[owner/operator]</w:t>
      </w:r>
      <w:r>
        <w:rPr>
          <w:rFonts w:ascii="Arial" w:hAnsi="Arial" w:cs="Arial"/>
        </w:rPr>
        <w:t>, as shown on the signed return receipts.</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Whenever this letter of credit is drawn on under and in compliance with the terms of this credit, we shall duly honor such draft upon presentation to us, and we shall deposit the amount of the draft directly into the standby trust fund of </w:t>
      </w:r>
      <w:r>
        <w:rPr>
          <w:rFonts w:ascii="Arial" w:hAnsi="Arial" w:cs="Arial"/>
          <w:i/>
          <w:iCs/>
          <w:color w:val="0000FF"/>
        </w:rPr>
        <w:t>[owner/operator]</w:t>
      </w:r>
      <w:r>
        <w:rPr>
          <w:rFonts w:ascii="Arial" w:hAnsi="Arial" w:cs="Arial"/>
        </w:rPr>
        <w:t xml:space="preserve"> </w:t>
      </w:r>
      <w:r>
        <w:rPr>
          <w:rFonts w:ascii="Arial" w:hAnsi="Arial" w:cs="Arial"/>
        </w:rPr>
        <w:t>in accordance with your instructions.</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r>
        <w:rPr>
          <w:rFonts w:ascii="Arial" w:hAnsi="Arial" w:cs="Arial"/>
        </w:rPr>
        <w:t>We certify that the wording of this letter of credit is identical to the wording specified in 10 CSR 25-7.264 and 265 as such regulations were constituted on the date shown immediately below.</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i/>
          <w:iCs/>
          <w:color w:val="0000FF"/>
        </w:rPr>
      </w:pPr>
      <w:r>
        <w:rPr>
          <w:rFonts w:ascii="Arial" w:hAnsi="Arial" w:cs="Arial"/>
          <w:i/>
          <w:iCs/>
          <w:color w:val="0000FF"/>
        </w:rPr>
        <w:t>[Signature(s) and title</w:t>
      </w:r>
      <w:r>
        <w:rPr>
          <w:rFonts w:ascii="Arial" w:hAnsi="Arial" w:cs="Arial"/>
          <w:i/>
          <w:iCs/>
          <w:color w:val="0000FF"/>
        </w:rPr>
        <w:t>(s) of official(s) of issuing institution]</w:t>
      </w:r>
    </w:p>
    <w:p w:rsidR="00000000" w:rsidRDefault="00FE1819">
      <w:pPr>
        <w:widowControl/>
        <w:tabs>
          <w:tab w:val="left" w:pos="-1440"/>
          <w:tab w:val="left" w:pos="-720"/>
          <w:tab w:val="left" w:pos="0"/>
          <w:tab w:val="left" w:pos="576"/>
          <w:tab w:val="left" w:pos="1296"/>
          <w:tab w:val="left" w:pos="2016"/>
        </w:tabs>
        <w:rPr>
          <w:rFonts w:ascii="Arial" w:hAnsi="Arial" w:cs="Arial"/>
          <w:i/>
          <w:iCs/>
          <w:color w:val="0000FF"/>
        </w:rPr>
      </w:pPr>
      <w:r>
        <w:rPr>
          <w:rFonts w:ascii="Arial" w:hAnsi="Arial" w:cs="Arial"/>
          <w:i/>
          <w:iCs/>
          <w:color w:val="0000FF"/>
        </w:rPr>
        <w:t>[Date]</w:t>
      </w: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rPr>
      </w:pPr>
    </w:p>
    <w:p w:rsidR="00000000" w:rsidRDefault="00FE1819">
      <w:pPr>
        <w:widowControl/>
        <w:tabs>
          <w:tab w:val="left" w:pos="-1440"/>
          <w:tab w:val="left" w:pos="-720"/>
          <w:tab w:val="left" w:pos="0"/>
          <w:tab w:val="left" w:pos="576"/>
          <w:tab w:val="left" w:pos="1296"/>
          <w:tab w:val="left" w:pos="2016"/>
        </w:tabs>
        <w:rPr>
          <w:rFonts w:ascii="Arial" w:hAnsi="Arial" w:cs="Arial"/>
          <w:i/>
          <w:iCs/>
        </w:rPr>
      </w:pPr>
      <w:r>
        <w:rPr>
          <w:rFonts w:ascii="Arial" w:hAnsi="Arial" w:cs="Arial"/>
        </w:rPr>
        <w:t xml:space="preserve">This credit is subject to </w:t>
      </w:r>
      <w:r>
        <w:rPr>
          <w:rFonts w:ascii="Arial" w:hAnsi="Arial" w:cs="Arial"/>
          <w:i/>
          <w:iCs/>
          <w:color w:val="0000FF"/>
        </w:rPr>
        <w:t>[insert "the most recent edition of the Uniform Customs and Practice for Documentary Credits, published by the International Chamber of Commerce," or "the Uniform Commercial Code</w:t>
      </w:r>
      <w:r>
        <w:rPr>
          <w:rFonts w:ascii="Arial" w:hAnsi="Arial" w:cs="Arial"/>
          <w:i/>
          <w:iCs/>
          <w:color w:val="0000FF"/>
        </w:rPr>
        <w:t>"]</w:t>
      </w:r>
      <w:r>
        <w:rPr>
          <w:rFonts w:ascii="Arial" w:hAnsi="Arial" w:cs="Arial"/>
        </w:rPr>
        <w:t>.</w:t>
      </w:r>
    </w:p>
    <w:sectPr w:rsidR="0000000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19"/>
    <w:rsid w:val="00FE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EC6A36C-5508-487D-BFFA-DAB17FE1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widowControl/>
      <w:tabs>
        <w:tab w:val="center" w:pos="4680"/>
      </w:tabs>
      <w:jc w:val="center"/>
      <w:outlineLvl w:val="0"/>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FootnoteReference">
    <w:name w:val="footnote referen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Missouri specific wording template for closure, post-closure and/or third party liability</vt:lpstr>
    </vt:vector>
  </TitlesOfParts>
  <Company>dnr</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closure, post-closure and/or third party liability</dc:title>
  <dc:subject/>
  <dc:creator>Nrhickj</dc:creator>
  <cp:keywords/>
  <dc:description/>
  <cp:lastModifiedBy>Doggett, Theresa</cp:lastModifiedBy>
  <cp:revision>2</cp:revision>
  <cp:lastPrinted>1999-07-22T21:19:00Z</cp:lastPrinted>
  <dcterms:created xsi:type="dcterms:W3CDTF">2020-05-04T18:28:00Z</dcterms:created>
  <dcterms:modified xsi:type="dcterms:W3CDTF">2020-05-04T18:28:00Z</dcterms:modified>
</cp:coreProperties>
</file>